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10DF" w14:textId="77777777" w:rsidR="00B35E3E" w:rsidRPr="009B1ECB" w:rsidRDefault="00B35E3E" w:rsidP="001F1E2D">
      <w:pPr>
        <w:tabs>
          <w:tab w:val="left" w:pos="2430"/>
          <w:tab w:val="left" w:pos="9270"/>
        </w:tabs>
        <w:spacing w:before="3000" w:after="120"/>
        <w:rPr>
          <w:rFonts w:ascii="Arial" w:hAnsi="Arial" w:cs="Arial"/>
          <w:sz w:val="24"/>
          <w:szCs w:val="24"/>
          <w:u w:val="single"/>
        </w:rPr>
      </w:pPr>
      <w:r w:rsidRPr="009B1ECB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9B1ECB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1"/>
        <w:gridCol w:w="4161"/>
      </w:tblGrid>
      <w:tr w:rsidR="00217E4B" w:rsidRPr="00B35E3E" w14:paraId="42470EF0" w14:textId="77777777">
        <w:trPr>
          <w:cantSplit/>
          <w:trHeight w:val="1388"/>
          <w:jc w:val="center"/>
        </w:trPr>
        <w:tc>
          <w:tcPr>
            <w:tcW w:w="5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7F950" w14:textId="77777777" w:rsidR="00307FB3" w:rsidRDefault="00217E4B" w:rsidP="00307FB3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 w:rsidRPr="00B35E3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0"/>
            <w:r w:rsidR="00A25BD1" w:rsidRPr="00B35E3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F0412" w14:textId="764EEAF0" w:rsidR="00217E4B" w:rsidRPr="00B35E3E" w:rsidRDefault="008F18B0" w:rsidP="001F1E2D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Plaintiff</w:t>
            </w:r>
            <w:r w:rsidR="002760EB" w:rsidRPr="00B35E3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9CBDDD7" w14:textId="76C302BA" w:rsidR="00217E4B" w:rsidRPr="00B35E3E" w:rsidRDefault="00217E4B" w:rsidP="001F1E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0A3687" w14:textId="77777777" w:rsidR="00217E4B" w:rsidRPr="00B35E3E" w:rsidRDefault="00217E4B" w:rsidP="00307FB3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8B0" w:rsidRPr="00B35E3E">
              <w:rPr>
                <w:rFonts w:ascii="Arial" w:hAnsi="Arial" w:cs="Arial"/>
                <w:sz w:val="22"/>
                <w:szCs w:val="22"/>
              </w:rPr>
              <w:t xml:space="preserve"> Defendant</w:t>
            </w:r>
            <w:r w:rsidR="002760EB" w:rsidRPr="00B35E3E">
              <w:rPr>
                <w:rFonts w:ascii="Arial" w:hAnsi="Arial" w:cs="Arial"/>
                <w:sz w:val="22"/>
                <w:szCs w:val="22"/>
              </w:rPr>
              <w:t>.</w:t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1B9B3E" w14:textId="1A42F27E" w:rsidR="006E50AF" w:rsidRPr="00E84684" w:rsidRDefault="00217E4B" w:rsidP="001F1E2D">
            <w:pPr>
              <w:spacing w:before="12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N</w:t>
            </w:r>
            <w:r w:rsidR="00443ABB">
              <w:rPr>
                <w:rFonts w:ascii="Arial" w:hAnsi="Arial" w:cs="Arial"/>
                <w:sz w:val="22"/>
                <w:szCs w:val="22"/>
              </w:rPr>
              <w:t>o</w:t>
            </w:r>
            <w:r w:rsidRPr="00B35E3E">
              <w:rPr>
                <w:rFonts w:ascii="Arial" w:hAnsi="Arial" w:cs="Arial"/>
                <w:sz w:val="22"/>
                <w:szCs w:val="22"/>
              </w:rPr>
              <w:t>.</w:t>
            </w:r>
            <w:r w:rsidR="006E50AF"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</w:p>
          <w:p w14:paraId="1903CFC9" w14:textId="155D79B5" w:rsidR="00217E4B" w:rsidRPr="00B35E3E" w:rsidRDefault="00217E4B" w:rsidP="001F1E2D">
            <w:pPr>
              <w:tabs>
                <w:tab w:val="left" w:pos="5194"/>
              </w:tabs>
              <w:spacing w:before="120"/>
              <w:ind w:left="245"/>
              <w:rPr>
                <w:rFonts w:ascii="Arial" w:hAnsi="Arial" w:cs="Arial"/>
                <w:b/>
                <w:sz w:val="22"/>
                <w:szCs w:val="22"/>
              </w:rPr>
            </w:pPr>
            <w:r w:rsidRPr="00B35E3E">
              <w:rPr>
                <w:rFonts w:ascii="Arial" w:hAnsi="Arial" w:cs="Arial"/>
                <w:b/>
                <w:sz w:val="22"/>
                <w:szCs w:val="22"/>
              </w:rPr>
              <w:t>SMALL CLAIMS JUDGMENT</w:t>
            </w:r>
          </w:p>
        </w:tc>
      </w:tr>
    </w:tbl>
    <w:p w14:paraId="3B14DA84" w14:textId="3E12D57E" w:rsidR="00217E4B" w:rsidRPr="00B35E3E" w:rsidRDefault="00217E4B" w:rsidP="00AA4A36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>This matter was heard in open court on the date stated below. Pursuant to</w:t>
      </w:r>
      <w:r w:rsidR="00D538EA" w:rsidRPr="00B35E3E">
        <w:rPr>
          <w:rFonts w:ascii="Arial" w:hAnsi="Arial" w:cs="Arial"/>
          <w:sz w:val="22"/>
          <w:szCs w:val="22"/>
        </w:rPr>
        <w:t>:</w:t>
      </w:r>
    </w:p>
    <w:p w14:paraId="391808A1" w14:textId="40DD0D60" w:rsidR="003E5D7E" w:rsidRPr="00B35E3E" w:rsidRDefault="00A25BD1" w:rsidP="00B35E3E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B35E3E">
        <w:rPr>
          <w:rFonts w:ascii="Arial" w:hAnsi="Arial" w:cs="Arial"/>
          <w:sz w:val="22"/>
          <w:szCs w:val="22"/>
        </w:rPr>
        <w:t>[  ]</w:t>
      </w:r>
      <w:proofErr w:type="gramEnd"/>
      <w:r w:rsidR="00217E4B" w:rsidRPr="00B35E3E">
        <w:rPr>
          <w:rFonts w:ascii="Arial" w:hAnsi="Arial" w:cs="Arial"/>
          <w:sz w:val="22"/>
          <w:szCs w:val="22"/>
        </w:rPr>
        <w:t xml:space="preserve"> Trial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r w:rsidR="00217E4B" w:rsidRPr="00B35E3E">
        <w:rPr>
          <w:rFonts w:ascii="Arial" w:hAnsi="Arial" w:cs="Arial"/>
          <w:sz w:val="22"/>
          <w:szCs w:val="22"/>
        </w:rPr>
        <w:t xml:space="preserve"> Default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r w:rsidR="00217E4B" w:rsidRPr="00B35E3E">
        <w:rPr>
          <w:rFonts w:ascii="Arial" w:hAnsi="Arial" w:cs="Arial"/>
          <w:sz w:val="22"/>
          <w:szCs w:val="22"/>
        </w:rPr>
        <w:t xml:space="preserve"> Dismissal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r w:rsidR="00217E4B" w:rsidRPr="00B35E3E">
        <w:rPr>
          <w:rFonts w:ascii="Arial" w:hAnsi="Arial" w:cs="Arial"/>
          <w:sz w:val="22"/>
          <w:szCs w:val="22"/>
        </w:rPr>
        <w:t xml:space="preserve"> </w:t>
      </w:r>
      <w:r w:rsidR="009700F5" w:rsidRPr="00B35E3E">
        <w:rPr>
          <w:rFonts w:ascii="Arial" w:hAnsi="Arial" w:cs="Arial"/>
          <w:sz w:val="22"/>
          <w:szCs w:val="22"/>
        </w:rPr>
        <w:t>Mediation Agreement</w:t>
      </w:r>
      <w:bookmarkStart w:id="1" w:name="_GoBack"/>
      <w:bookmarkEnd w:id="1"/>
    </w:p>
    <w:p w14:paraId="6A0FE4DF" w14:textId="77777777" w:rsidR="00B35E3E" w:rsidRDefault="003E5D7E" w:rsidP="00AA4A36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 xml:space="preserve">The court, having considered all the evidence presented, does hereby </w:t>
      </w:r>
      <w:r w:rsidRPr="002A757E">
        <w:rPr>
          <w:rFonts w:ascii="Arial" w:hAnsi="Arial" w:cs="Arial"/>
          <w:b/>
          <w:sz w:val="22"/>
          <w:szCs w:val="22"/>
        </w:rPr>
        <w:t>ORDER</w:t>
      </w:r>
    </w:p>
    <w:p w14:paraId="7ECC3DC9" w14:textId="00B89BF7" w:rsidR="00B35E3E" w:rsidRDefault="00B35E3E" w:rsidP="00B35E3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Plaintiff’s claim</w:t>
      </w:r>
      <w:r w:rsidR="00307F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21E10">
        <w:rPr>
          <w:rFonts w:ascii="Arial" w:hAnsi="Arial" w:cs="Arial"/>
          <w:sz w:val="22"/>
          <w:szCs w:val="22"/>
        </w:rPr>
        <w:t xml:space="preserve">[  ] Defendant’s counter claim </w:t>
      </w:r>
      <w:r>
        <w:rPr>
          <w:rFonts w:ascii="Arial" w:hAnsi="Arial" w:cs="Arial"/>
          <w:sz w:val="22"/>
          <w:szCs w:val="22"/>
        </w:rPr>
        <w:t>is denied.</w:t>
      </w:r>
    </w:p>
    <w:p w14:paraId="7C6B551B" w14:textId="31F4177F" w:rsidR="00B35E3E" w:rsidRPr="00B35E3E" w:rsidRDefault="00B35E3E" w:rsidP="00B35E3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Plaintiff’s claim</w:t>
      </w:r>
      <w:r w:rsidR="00307FB3">
        <w:rPr>
          <w:rFonts w:ascii="Arial" w:hAnsi="Arial" w:cs="Arial"/>
          <w:sz w:val="22"/>
          <w:szCs w:val="22"/>
        </w:rPr>
        <w:t xml:space="preserve"> </w:t>
      </w:r>
      <w:r w:rsidR="00521E10">
        <w:rPr>
          <w:rFonts w:ascii="Arial" w:hAnsi="Arial" w:cs="Arial"/>
          <w:sz w:val="22"/>
          <w:szCs w:val="22"/>
        </w:rPr>
        <w:t xml:space="preserve"> [  ] Defendant’s counter claim</w:t>
      </w:r>
      <w:r>
        <w:rPr>
          <w:rFonts w:ascii="Arial" w:hAnsi="Arial" w:cs="Arial"/>
          <w:sz w:val="22"/>
          <w:szCs w:val="22"/>
        </w:rPr>
        <w:t xml:space="preserve"> is granted and a judgement </w:t>
      </w:r>
      <w:r w:rsidRPr="00B35E3E">
        <w:rPr>
          <w:rFonts w:ascii="Arial" w:hAnsi="Arial" w:cs="Arial"/>
          <w:sz w:val="22"/>
          <w:szCs w:val="22"/>
        </w:rPr>
        <w:t xml:space="preserve">against the </w:t>
      </w:r>
      <w:r w:rsidR="001F1E2D">
        <w:rPr>
          <w:rFonts w:ascii="Arial" w:hAnsi="Arial" w:cs="Arial"/>
          <w:sz w:val="22"/>
          <w:szCs w:val="22"/>
        </w:rPr>
        <w:br/>
        <w:t xml:space="preserve">[  ] Plaintiff(s) [  ]  </w:t>
      </w:r>
      <w:r w:rsidR="00307FB3">
        <w:rPr>
          <w:rFonts w:ascii="Arial" w:hAnsi="Arial" w:cs="Arial"/>
          <w:sz w:val="22"/>
          <w:szCs w:val="22"/>
        </w:rPr>
        <w:t>D</w:t>
      </w:r>
      <w:r w:rsidRPr="00B35E3E">
        <w:rPr>
          <w:rFonts w:ascii="Arial" w:hAnsi="Arial" w:cs="Arial"/>
          <w:sz w:val="22"/>
          <w:szCs w:val="22"/>
        </w:rPr>
        <w:t>efendant(s) as set out below:</w:t>
      </w:r>
    </w:p>
    <w:p w14:paraId="3CACEE36" w14:textId="77777777" w:rsidR="000D6933" w:rsidRPr="00B35E3E" w:rsidRDefault="000D6933" w:rsidP="001F1E2D">
      <w:pPr>
        <w:tabs>
          <w:tab w:val="left" w:pos="1620"/>
          <w:tab w:val="left" w:pos="3780"/>
          <w:tab w:val="left" w:pos="4320"/>
          <w:tab w:val="left" w:pos="6480"/>
          <w:tab w:val="left" w:pos="9180"/>
        </w:tabs>
        <w:spacing w:before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35E3E">
        <w:rPr>
          <w:rFonts w:ascii="Arial" w:hAnsi="Arial" w:cs="Arial"/>
          <w:b/>
          <w:sz w:val="22"/>
          <w:szCs w:val="22"/>
        </w:rPr>
        <w:t>PRINCIPAL</w:t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="003E5D7E" w:rsidRPr="001F1E2D">
        <w:rPr>
          <w:rFonts w:ascii="Arial" w:hAnsi="Arial" w:cs="Arial"/>
          <w:sz w:val="22"/>
          <w:szCs w:val="22"/>
        </w:rPr>
        <w:t>$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b/>
          <w:sz w:val="22"/>
          <w:szCs w:val="22"/>
        </w:rPr>
        <w:t>TOTAL JUDGMENT</w:t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 xml:space="preserve">$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</w:p>
    <w:p w14:paraId="513B5BC4" w14:textId="77777777" w:rsidR="000D6933" w:rsidRPr="00B35E3E" w:rsidRDefault="000D6933" w:rsidP="001F1E2D">
      <w:pPr>
        <w:tabs>
          <w:tab w:val="left" w:pos="1620"/>
          <w:tab w:val="left" w:pos="3780"/>
          <w:tab w:val="left" w:pos="4320"/>
          <w:tab w:val="left" w:pos="9000"/>
        </w:tabs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35E3E">
        <w:rPr>
          <w:rFonts w:ascii="Arial" w:hAnsi="Arial" w:cs="Arial"/>
          <w:b/>
          <w:sz w:val="22"/>
          <w:szCs w:val="22"/>
        </w:rPr>
        <w:t>FILING FEE</w:t>
      </w:r>
      <w:r w:rsidR="003E5D7E" w:rsidRPr="00B35E3E">
        <w:rPr>
          <w:rFonts w:ascii="Arial" w:hAnsi="Arial" w:cs="Arial"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>$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3E5D7E" w:rsidRPr="00B35E3E">
        <w:rPr>
          <w:rFonts w:ascii="Arial" w:hAnsi="Arial" w:cs="Arial"/>
          <w:sz w:val="22"/>
          <w:szCs w:val="22"/>
        </w:rPr>
        <w:tab/>
      </w:r>
      <w:r w:rsidRPr="001F1E2D">
        <w:rPr>
          <w:rFonts w:ascii="Arial" w:hAnsi="Arial" w:cs="Arial"/>
          <w:b/>
          <w:sz w:val="22"/>
          <w:szCs w:val="22"/>
        </w:rPr>
        <w:t>POST JUDGMENT INTEREST RATE</w:t>
      </w:r>
      <w:r w:rsidRPr="00B35E3E">
        <w:rPr>
          <w:rFonts w:ascii="Arial" w:hAnsi="Arial" w:cs="Arial"/>
          <w:sz w:val="22"/>
          <w:szCs w:val="22"/>
        </w:rPr>
        <w:t xml:space="preserve">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Pr="00B35E3E">
        <w:rPr>
          <w:rFonts w:ascii="Arial" w:hAnsi="Arial" w:cs="Arial"/>
          <w:sz w:val="22"/>
          <w:szCs w:val="22"/>
        </w:rPr>
        <w:t>%</w:t>
      </w:r>
    </w:p>
    <w:p w14:paraId="6D3C5959" w14:textId="77777777" w:rsidR="003E5D7E" w:rsidRPr="00B35E3E" w:rsidRDefault="003E5D7E" w:rsidP="001F1E2D">
      <w:pPr>
        <w:tabs>
          <w:tab w:val="left" w:pos="1890"/>
          <w:tab w:val="left" w:pos="39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b/>
          <w:sz w:val="22"/>
          <w:szCs w:val="22"/>
        </w:rPr>
        <w:t>SERVICE FEE</w:t>
      </w:r>
      <w:r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 xml:space="preserve">$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</w:p>
    <w:p w14:paraId="3F3CA1CB" w14:textId="77777777" w:rsidR="00AA4A36" w:rsidRPr="00B35E3E" w:rsidRDefault="000D6933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rFonts w:ascii="Arial" w:hAnsi="Arial" w:cs="Arial"/>
          <w:sz w:val="22"/>
          <w:szCs w:val="22"/>
        </w:rPr>
        <w:t>Explanation of decision:</w:t>
      </w:r>
      <w:r w:rsidR="00A25BD1" w:rsidRPr="00B35E3E">
        <w:rPr>
          <w:sz w:val="22"/>
          <w:szCs w:val="22"/>
        </w:rPr>
        <w:t xml:space="preserve"> </w:t>
      </w:r>
      <w:r w:rsidR="00AA4A36" w:rsidRPr="00B35E3E">
        <w:rPr>
          <w:sz w:val="22"/>
          <w:szCs w:val="22"/>
          <w:u w:val="single"/>
        </w:rPr>
        <w:tab/>
      </w:r>
    </w:p>
    <w:p w14:paraId="1417C955" w14:textId="77777777" w:rsidR="00AA4A36" w:rsidRPr="00B35E3E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6F937A86" w14:textId="77777777" w:rsidR="00AA4A36" w:rsidRPr="00B35E3E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07D04CD0" w14:textId="0CED420D" w:rsidR="00AA4A36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050BB5C8" w14:textId="757F1C6D" w:rsidR="00521E10" w:rsidRDefault="00521E10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D1F6ADA" w14:textId="57DBC944" w:rsidR="00290E51" w:rsidRPr="00B35E3E" w:rsidRDefault="00290E51" w:rsidP="00B35E3E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 xml:space="preserve">NOTE: </w:t>
      </w:r>
      <w:r w:rsidR="00F85E20" w:rsidRPr="00B35E3E">
        <w:rPr>
          <w:rFonts w:ascii="Arial" w:hAnsi="Arial" w:cs="Arial"/>
          <w:sz w:val="22"/>
          <w:szCs w:val="22"/>
        </w:rPr>
        <w:t xml:space="preserve">The </w:t>
      </w:r>
      <w:r w:rsidR="001F1E2D">
        <w:rPr>
          <w:rFonts w:ascii="Arial" w:hAnsi="Arial" w:cs="Arial"/>
          <w:sz w:val="22"/>
          <w:szCs w:val="22"/>
        </w:rPr>
        <w:t>c</w:t>
      </w:r>
      <w:r w:rsidR="00F85E20" w:rsidRPr="00B35E3E">
        <w:rPr>
          <w:rFonts w:ascii="Arial" w:hAnsi="Arial" w:cs="Arial"/>
          <w:sz w:val="22"/>
          <w:szCs w:val="22"/>
        </w:rPr>
        <w:t xml:space="preserve">lerk will enter this </w:t>
      </w:r>
      <w:r w:rsidR="005F7C5C">
        <w:rPr>
          <w:rFonts w:ascii="Arial" w:hAnsi="Arial" w:cs="Arial"/>
          <w:sz w:val="22"/>
          <w:szCs w:val="22"/>
        </w:rPr>
        <w:t>j</w:t>
      </w:r>
      <w:r w:rsidRPr="00B35E3E">
        <w:rPr>
          <w:rFonts w:ascii="Arial" w:hAnsi="Arial" w:cs="Arial"/>
          <w:sz w:val="22"/>
          <w:szCs w:val="22"/>
        </w:rPr>
        <w:t xml:space="preserve">udgment </w:t>
      </w:r>
      <w:r w:rsidR="00F85E20" w:rsidRPr="00B35E3E">
        <w:rPr>
          <w:rFonts w:ascii="Arial" w:hAnsi="Arial" w:cs="Arial"/>
          <w:sz w:val="22"/>
          <w:szCs w:val="22"/>
        </w:rPr>
        <w:t>into the judgment docket of the court and</w:t>
      </w:r>
      <w:r w:rsidR="008B43F8" w:rsidRPr="00B35E3E">
        <w:rPr>
          <w:rFonts w:ascii="Arial" w:hAnsi="Arial" w:cs="Arial"/>
          <w:sz w:val="22"/>
          <w:szCs w:val="22"/>
        </w:rPr>
        <w:t xml:space="preserve">, if the losing party fails to pay the judgment within </w:t>
      </w:r>
      <w:r w:rsidR="00FA640A">
        <w:rPr>
          <w:rFonts w:ascii="Arial" w:hAnsi="Arial" w:cs="Arial"/>
          <w:sz w:val="22"/>
          <w:szCs w:val="22"/>
        </w:rPr>
        <w:t>30</w:t>
      </w:r>
      <w:r w:rsidR="00FA640A" w:rsidRPr="00B35E3E">
        <w:rPr>
          <w:rFonts w:ascii="Arial" w:hAnsi="Arial" w:cs="Arial"/>
          <w:sz w:val="22"/>
          <w:szCs w:val="22"/>
        </w:rPr>
        <w:t xml:space="preserve"> </w:t>
      </w:r>
      <w:r w:rsidR="008B43F8" w:rsidRPr="00B35E3E">
        <w:rPr>
          <w:rFonts w:ascii="Arial" w:hAnsi="Arial" w:cs="Arial"/>
          <w:sz w:val="22"/>
          <w:szCs w:val="22"/>
        </w:rPr>
        <w:t xml:space="preserve">days after such entry, reasonable costs and attorney fees are allowed in enforcing the </w:t>
      </w:r>
      <w:r w:rsidR="005F7C5C">
        <w:rPr>
          <w:rFonts w:ascii="Arial" w:hAnsi="Arial" w:cs="Arial"/>
          <w:sz w:val="22"/>
          <w:szCs w:val="22"/>
        </w:rPr>
        <w:t>j</w:t>
      </w:r>
      <w:r w:rsidR="008B43F8" w:rsidRPr="00B35E3E">
        <w:rPr>
          <w:rFonts w:ascii="Arial" w:hAnsi="Arial" w:cs="Arial"/>
          <w:sz w:val="22"/>
          <w:szCs w:val="22"/>
        </w:rPr>
        <w:t>udgment.</w:t>
      </w:r>
      <w:r w:rsidR="00F85E20" w:rsidRPr="00B35E3E">
        <w:rPr>
          <w:rFonts w:ascii="Arial" w:hAnsi="Arial" w:cs="Arial"/>
          <w:sz w:val="22"/>
          <w:szCs w:val="22"/>
        </w:rPr>
        <w:t xml:space="preserve"> </w:t>
      </w:r>
      <w:r w:rsidR="008B43F8" w:rsidRPr="00B35E3E">
        <w:rPr>
          <w:rFonts w:ascii="Arial" w:hAnsi="Arial" w:cs="Arial"/>
          <w:sz w:val="22"/>
          <w:szCs w:val="22"/>
        </w:rPr>
        <w:t xml:space="preserve">The </w:t>
      </w:r>
      <w:r w:rsidR="001F1E2D">
        <w:rPr>
          <w:rFonts w:ascii="Arial" w:hAnsi="Arial" w:cs="Arial"/>
          <w:sz w:val="22"/>
          <w:szCs w:val="22"/>
        </w:rPr>
        <w:t>c</w:t>
      </w:r>
      <w:r w:rsidR="008B43F8" w:rsidRPr="00B35E3E">
        <w:rPr>
          <w:rFonts w:ascii="Arial" w:hAnsi="Arial" w:cs="Arial"/>
          <w:sz w:val="22"/>
          <w:szCs w:val="22"/>
        </w:rPr>
        <w:t xml:space="preserve">lerk </w:t>
      </w:r>
      <w:r w:rsidR="00F85E20" w:rsidRPr="00B35E3E">
        <w:rPr>
          <w:rFonts w:ascii="Arial" w:hAnsi="Arial" w:cs="Arial"/>
          <w:sz w:val="22"/>
          <w:szCs w:val="22"/>
        </w:rPr>
        <w:t xml:space="preserve">will provide a certified copy of the </w:t>
      </w:r>
      <w:r w:rsidR="005F7C5C">
        <w:rPr>
          <w:rFonts w:ascii="Arial" w:hAnsi="Arial" w:cs="Arial"/>
          <w:sz w:val="22"/>
          <w:szCs w:val="22"/>
        </w:rPr>
        <w:t>j</w:t>
      </w:r>
      <w:r w:rsidR="00F85E20" w:rsidRPr="00B35E3E">
        <w:rPr>
          <w:rFonts w:ascii="Arial" w:hAnsi="Arial" w:cs="Arial"/>
          <w:sz w:val="22"/>
          <w:szCs w:val="22"/>
        </w:rPr>
        <w:t>udgment to the prevailing party for no additional cost</w:t>
      </w:r>
      <w:r w:rsidRPr="00B35E3E">
        <w:rPr>
          <w:rFonts w:ascii="Arial" w:hAnsi="Arial" w:cs="Arial"/>
          <w:sz w:val="22"/>
          <w:szCs w:val="22"/>
        </w:rPr>
        <w:t xml:space="preserve">.  </w:t>
      </w:r>
    </w:p>
    <w:p w14:paraId="19531C3E" w14:textId="77777777" w:rsidR="00290E51" w:rsidRPr="00B35E3E" w:rsidRDefault="00290E51" w:rsidP="001F1E2D">
      <w:pPr>
        <w:tabs>
          <w:tab w:val="left" w:pos="3510"/>
          <w:tab w:val="left" w:pos="4320"/>
          <w:tab w:val="left" w:pos="9090"/>
        </w:tabs>
        <w:spacing w:before="24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>DATED</w:t>
      </w:r>
      <w:r w:rsidR="00AA4A36" w:rsidRPr="00B35E3E">
        <w:rPr>
          <w:rFonts w:ascii="Arial" w:hAnsi="Arial" w:cs="Arial"/>
          <w:sz w:val="22"/>
          <w:szCs w:val="22"/>
        </w:rPr>
        <w:t xml:space="preserve">: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AA4A36" w:rsidRPr="00B35E3E">
        <w:rPr>
          <w:rFonts w:ascii="Arial" w:hAnsi="Arial" w:cs="Arial"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  <w:u w:val="single"/>
        </w:rPr>
        <w:tab/>
      </w:r>
    </w:p>
    <w:p w14:paraId="246F3158" w14:textId="77777777" w:rsidR="00F85E20" w:rsidRPr="001F1E2D" w:rsidRDefault="00290E51" w:rsidP="00B35E3E">
      <w:pPr>
        <w:tabs>
          <w:tab w:val="left" w:pos="4410"/>
        </w:tabs>
        <w:rPr>
          <w:rFonts w:ascii="Arial" w:hAnsi="Arial" w:cs="Arial"/>
          <w:b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ab/>
      </w:r>
      <w:r w:rsidRPr="001F1E2D">
        <w:rPr>
          <w:rFonts w:ascii="Arial" w:hAnsi="Arial" w:cs="Arial"/>
          <w:b/>
          <w:sz w:val="22"/>
          <w:szCs w:val="22"/>
        </w:rPr>
        <w:t>DISTRICT COURT JUDGE</w:t>
      </w:r>
      <w:r w:rsidR="00F85E20" w:rsidRPr="001F1E2D">
        <w:rPr>
          <w:rFonts w:ascii="Arial" w:hAnsi="Arial" w:cs="Arial"/>
          <w:b/>
          <w:sz w:val="22"/>
          <w:szCs w:val="22"/>
        </w:rPr>
        <w:tab/>
      </w:r>
    </w:p>
    <w:sectPr w:rsidR="00F85E20" w:rsidRPr="001F1E2D" w:rsidSect="001F1E2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89DE" w14:textId="77777777" w:rsidR="006162A7" w:rsidRDefault="006162A7">
      <w:r>
        <w:separator/>
      </w:r>
    </w:p>
  </w:endnote>
  <w:endnote w:type="continuationSeparator" w:id="0">
    <w:p w14:paraId="3DD69C74" w14:textId="77777777" w:rsidR="006162A7" w:rsidRDefault="006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F7C5C" w:rsidRPr="00B026B9" w14:paraId="150B447D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3E4657" w14:textId="20564D64" w:rsidR="005F7C5C" w:rsidRPr="00B026B9" w:rsidRDefault="005F7C5C" w:rsidP="005F7C5C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281702">
            <w:rPr>
              <w:rStyle w:val="PageNumber"/>
              <w:rFonts w:ascii="Arial" w:hAnsi="Arial" w:cs="Arial"/>
              <w:sz w:val="18"/>
              <w:szCs w:val="18"/>
            </w:rPr>
            <w:t>RCW 12.40.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105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="001F1E2D" w:rsidRPr="001F1E2D">
            <w:rPr>
              <w:rStyle w:val="PageNumber"/>
              <w:rFonts w:ascii="Arial" w:hAnsi="Arial" w:cs="Arial"/>
              <w:sz w:val="18"/>
              <w:szCs w:val="18"/>
            </w:rPr>
            <w:t>01</w:t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/202</w:t>
          </w:r>
          <w:r w:rsidR="001F1E2D" w:rsidRPr="001F1E2D">
            <w:rPr>
              <w:rStyle w:val="PageNumber"/>
              <w:rFonts w:ascii="Arial" w:hAnsi="Arial" w:cs="Arial"/>
              <w:sz w:val="18"/>
              <w:szCs w:val="18"/>
            </w:rPr>
            <w:t>5</w:t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Pr="001F1E2D" w:rsidDel="003E4FD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281702">
            <w:rPr>
              <w:rStyle w:val="PageNumber"/>
              <w:rFonts w:ascii="Arial" w:hAnsi="Arial" w:cs="Arial"/>
              <w:b/>
              <w:sz w:val="18"/>
              <w:szCs w:val="18"/>
            </w:rPr>
            <w:t>MISC 05.0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5</w:t>
          </w:r>
          <w:r w:rsidRPr="0028170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81D2EAD" w14:textId="7DA9641A" w:rsidR="005F7C5C" w:rsidRPr="00B93478" w:rsidRDefault="005F7C5C" w:rsidP="005F7C5C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93478">
            <w:rPr>
              <w:rFonts w:ascii="Arial" w:hAnsi="Arial" w:cs="Arial"/>
              <w:sz w:val="18"/>
              <w:szCs w:val="18"/>
            </w:rPr>
            <w:t>S</w:t>
          </w:r>
          <w:r w:rsidRPr="001F1E2D">
            <w:rPr>
              <w:rFonts w:ascii="Arial" w:hAnsi="Arial" w:cs="Arial"/>
              <w:sz w:val="18"/>
              <w:szCs w:val="18"/>
            </w:rPr>
            <w:t>mall Claims Judgment</w:t>
          </w:r>
        </w:p>
        <w:p w14:paraId="12949019" w14:textId="0D819E0E" w:rsidR="005F7C5C" w:rsidRPr="00B026B9" w:rsidRDefault="005F7C5C" w:rsidP="005F7C5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26B9">
            <w:rPr>
              <w:rFonts w:ascii="Arial" w:hAnsi="Arial" w:cs="Arial"/>
              <w:sz w:val="18"/>
              <w:szCs w:val="18"/>
            </w:rPr>
            <w:t>p.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B026B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t>of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E071E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68BC43" w14:textId="77777777" w:rsidR="005F7C5C" w:rsidRDefault="005F7C5C" w:rsidP="005F7C5C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251FD943" w14:textId="77777777" w:rsidR="005F7C5C" w:rsidRDefault="005F7C5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F2B5" w14:textId="77777777" w:rsidR="006162A7" w:rsidRDefault="006162A7">
      <w:r>
        <w:separator/>
      </w:r>
    </w:p>
  </w:footnote>
  <w:footnote w:type="continuationSeparator" w:id="0">
    <w:p w14:paraId="72A70BF5" w14:textId="77777777" w:rsidR="006162A7" w:rsidRDefault="0061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16962"/>
    <w:rsid w:val="00043713"/>
    <w:rsid w:val="00050898"/>
    <w:rsid w:val="00055792"/>
    <w:rsid w:val="000655F9"/>
    <w:rsid w:val="00071C72"/>
    <w:rsid w:val="00076E35"/>
    <w:rsid w:val="000907B8"/>
    <w:rsid w:val="000C05A5"/>
    <w:rsid w:val="000D241C"/>
    <w:rsid w:val="000D6933"/>
    <w:rsid w:val="000E757F"/>
    <w:rsid w:val="000F1D9D"/>
    <w:rsid w:val="00107DCF"/>
    <w:rsid w:val="00126D21"/>
    <w:rsid w:val="0015278B"/>
    <w:rsid w:val="00164E17"/>
    <w:rsid w:val="001751A7"/>
    <w:rsid w:val="001803FD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1F1E2D"/>
    <w:rsid w:val="00200C9D"/>
    <w:rsid w:val="00204EE5"/>
    <w:rsid w:val="00213771"/>
    <w:rsid w:val="00217E4B"/>
    <w:rsid w:val="002370BE"/>
    <w:rsid w:val="002567D6"/>
    <w:rsid w:val="00256904"/>
    <w:rsid w:val="002760EB"/>
    <w:rsid w:val="00281EF0"/>
    <w:rsid w:val="00290E51"/>
    <w:rsid w:val="00297D88"/>
    <w:rsid w:val="002A59A1"/>
    <w:rsid w:val="002A6C1F"/>
    <w:rsid w:val="002A757E"/>
    <w:rsid w:val="002D4393"/>
    <w:rsid w:val="002D74AB"/>
    <w:rsid w:val="002F6AC4"/>
    <w:rsid w:val="00301D6B"/>
    <w:rsid w:val="00303C36"/>
    <w:rsid w:val="00307FB3"/>
    <w:rsid w:val="003148B0"/>
    <w:rsid w:val="003372F7"/>
    <w:rsid w:val="00342F24"/>
    <w:rsid w:val="00347CAD"/>
    <w:rsid w:val="00363F7A"/>
    <w:rsid w:val="00374B27"/>
    <w:rsid w:val="003A2028"/>
    <w:rsid w:val="003A32E1"/>
    <w:rsid w:val="003C533A"/>
    <w:rsid w:val="003D2F4B"/>
    <w:rsid w:val="003D4870"/>
    <w:rsid w:val="003D7849"/>
    <w:rsid w:val="003E5D7E"/>
    <w:rsid w:val="00400A3E"/>
    <w:rsid w:val="004200DC"/>
    <w:rsid w:val="004209A6"/>
    <w:rsid w:val="004320A3"/>
    <w:rsid w:val="0043212E"/>
    <w:rsid w:val="00443ABB"/>
    <w:rsid w:val="00444F94"/>
    <w:rsid w:val="00446E72"/>
    <w:rsid w:val="00463A83"/>
    <w:rsid w:val="00477445"/>
    <w:rsid w:val="00490A53"/>
    <w:rsid w:val="004971AA"/>
    <w:rsid w:val="004A7982"/>
    <w:rsid w:val="004C50E5"/>
    <w:rsid w:val="004E071E"/>
    <w:rsid w:val="004F415D"/>
    <w:rsid w:val="0051648B"/>
    <w:rsid w:val="00521E10"/>
    <w:rsid w:val="005357B5"/>
    <w:rsid w:val="00555E4C"/>
    <w:rsid w:val="005772D4"/>
    <w:rsid w:val="005815E5"/>
    <w:rsid w:val="005A15BD"/>
    <w:rsid w:val="005A301C"/>
    <w:rsid w:val="005B298F"/>
    <w:rsid w:val="005B555C"/>
    <w:rsid w:val="005C56D8"/>
    <w:rsid w:val="005C672F"/>
    <w:rsid w:val="005E104B"/>
    <w:rsid w:val="005F148E"/>
    <w:rsid w:val="005F7C5C"/>
    <w:rsid w:val="00607B51"/>
    <w:rsid w:val="00610C03"/>
    <w:rsid w:val="006162A7"/>
    <w:rsid w:val="0063752B"/>
    <w:rsid w:val="00657307"/>
    <w:rsid w:val="006A1B3F"/>
    <w:rsid w:val="006A39C3"/>
    <w:rsid w:val="006B6027"/>
    <w:rsid w:val="006C067E"/>
    <w:rsid w:val="006C7D92"/>
    <w:rsid w:val="006E29D3"/>
    <w:rsid w:val="006E50AF"/>
    <w:rsid w:val="006F02C6"/>
    <w:rsid w:val="006F2432"/>
    <w:rsid w:val="00711A1A"/>
    <w:rsid w:val="0071270D"/>
    <w:rsid w:val="00741485"/>
    <w:rsid w:val="0074221B"/>
    <w:rsid w:val="00761EA1"/>
    <w:rsid w:val="00765677"/>
    <w:rsid w:val="007662B0"/>
    <w:rsid w:val="007671E5"/>
    <w:rsid w:val="00775F48"/>
    <w:rsid w:val="007835D0"/>
    <w:rsid w:val="007937AC"/>
    <w:rsid w:val="007B0D35"/>
    <w:rsid w:val="007B38AF"/>
    <w:rsid w:val="007B4E6E"/>
    <w:rsid w:val="007D579F"/>
    <w:rsid w:val="007E1CB0"/>
    <w:rsid w:val="007F7BCD"/>
    <w:rsid w:val="00806069"/>
    <w:rsid w:val="00807E95"/>
    <w:rsid w:val="00812819"/>
    <w:rsid w:val="00826D18"/>
    <w:rsid w:val="00827F1B"/>
    <w:rsid w:val="00872D6D"/>
    <w:rsid w:val="00880582"/>
    <w:rsid w:val="008A1555"/>
    <w:rsid w:val="008A1615"/>
    <w:rsid w:val="008A25DC"/>
    <w:rsid w:val="008B2E1D"/>
    <w:rsid w:val="008B43F8"/>
    <w:rsid w:val="008C003E"/>
    <w:rsid w:val="008C2317"/>
    <w:rsid w:val="008C5948"/>
    <w:rsid w:val="008C5ABD"/>
    <w:rsid w:val="008E13A3"/>
    <w:rsid w:val="008E66D2"/>
    <w:rsid w:val="008F18B0"/>
    <w:rsid w:val="00901969"/>
    <w:rsid w:val="0091592B"/>
    <w:rsid w:val="00916250"/>
    <w:rsid w:val="009225DC"/>
    <w:rsid w:val="009446BF"/>
    <w:rsid w:val="009448E9"/>
    <w:rsid w:val="009700F5"/>
    <w:rsid w:val="00971C9E"/>
    <w:rsid w:val="009863D2"/>
    <w:rsid w:val="0099231E"/>
    <w:rsid w:val="009B6DF8"/>
    <w:rsid w:val="009C17E1"/>
    <w:rsid w:val="009F090C"/>
    <w:rsid w:val="009F757F"/>
    <w:rsid w:val="00A23FA2"/>
    <w:rsid w:val="00A25BD1"/>
    <w:rsid w:val="00A25D56"/>
    <w:rsid w:val="00A26729"/>
    <w:rsid w:val="00A43CF0"/>
    <w:rsid w:val="00A44ECA"/>
    <w:rsid w:val="00A618CD"/>
    <w:rsid w:val="00A61EF0"/>
    <w:rsid w:val="00A70E93"/>
    <w:rsid w:val="00A74AA4"/>
    <w:rsid w:val="00A96D0A"/>
    <w:rsid w:val="00AA4A36"/>
    <w:rsid w:val="00AA5E24"/>
    <w:rsid w:val="00AB1CF9"/>
    <w:rsid w:val="00AC01A4"/>
    <w:rsid w:val="00AC0C28"/>
    <w:rsid w:val="00AD30F6"/>
    <w:rsid w:val="00AD6DF6"/>
    <w:rsid w:val="00AD7596"/>
    <w:rsid w:val="00AE5FF9"/>
    <w:rsid w:val="00B16AEA"/>
    <w:rsid w:val="00B26069"/>
    <w:rsid w:val="00B277C9"/>
    <w:rsid w:val="00B35E3E"/>
    <w:rsid w:val="00B45886"/>
    <w:rsid w:val="00B5721C"/>
    <w:rsid w:val="00B64B27"/>
    <w:rsid w:val="00B92772"/>
    <w:rsid w:val="00B93478"/>
    <w:rsid w:val="00BC52B9"/>
    <w:rsid w:val="00BC78F8"/>
    <w:rsid w:val="00BF6117"/>
    <w:rsid w:val="00C21642"/>
    <w:rsid w:val="00C228D1"/>
    <w:rsid w:val="00C316C9"/>
    <w:rsid w:val="00C33C64"/>
    <w:rsid w:val="00C41F1B"/>
    <w:rsid w:val="00C728FC"/>
    <w:rsid w:val="00C811DB"/>
    <w:rsid w:val="00CA73BE"/>
    <w:rsid w:val="00CB36DB"/>
    <w:rsid w:val="00CC194A"/>
    <w:rsid w:val="00CD0994"/>
    <w:rsid w:val="00CD5832"/>
    <w:rsid w:val="00CE5C17"/>
    <w:rsid w:val="00CE743F"/>
    <w:rsid w:val="00D1192F"/>
    <w:rsid w:val="00D25FCD"/>
    <w:rsid w:val="00D538EA"/>
    <w:rsid w:val="00D57FE8"/>
    <w:rsid w:val="00D7155B"/>
    <w:rsid w:val="00D82957"/>
    <w:rsid w:val="00D82EFA"/>
    <w:rsid w:val="00D84B11"/>
    <w:rsid w:val="00D9005F"/>
    <w:rsid w:val="00D92EEB"/>
    <w:rsid w:val="00DB65A7"/>
    <w:rsid w:val="00DC3801"/>
    <w:rsid w:val="00DD5995"/>
    <w:rsid w:val="00DE785D"/>
    <w:rsid w:val="00DF0401"/>
    <w:rsid w:val="00DF3D31"/>
    <w:rsid w:val="00DF685A"/>
    <w:rsid w:val="00E13D7C"/>
    <w:rsid w:val="00E20185"/>
    <w:rsid w:val="00E24B49"/>
    <w:rsid w:val="00E46B29"/>
    <w:rsid w:val="00E63970"/>
    <w:rsid w:val="00E74F65"/>
    <w:rsid w:val="00E943C7"/>
    <w:rsid w:val="00E97D71"/>
    <w:rsid w:val="00EB6381"/>
    <w:rsid w:val="00EC79A7"/>
    <w:rsid w:val="00ED1446"/>
    <w:rsid w:val="00ED52FB"/>
    <w:rsid w:val="00F2237E"/>
    <w:rsid w:val="00F22DBD"/>
    <w:rsid w:val="00F23C00"/>
    <w:rsid w:val="00F33DE6"/>
    <w:rsid w:val="00F63529"/>
    <w:rsid w:val="00F67F67"/>
    <w:rsid w:val="00F70860"/>
    <w:rsid w:val="00F71C44"/>
    <w:rsid w:val="00F7597B"/>
    <w:rsid w:val="00F7753E"/>
    <w:rsid w:val="00F85E20"/>
    <w:rsid w:val="00FA3ECF"/>
    <w:rsid w:val="00FA640A"/>
    <w:rsid w:val="00FA744F"/>
    <w:rsid w:val="00FB452B"/>
    <w:rsid w:val="00FD37F7"/>
    <w:rsid w:val="00FE6178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8A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E4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E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E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E51"/>
  </w:style>
  <w:style w:type="paragraph" w:styleId="BalloonText">
    <w:name w:val="Balloon Text"/>
    <w:basedOn w:val="Normal"/>
    <w:semiHidden/>
    <w:rsid w:val="00FF77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298F"/>
  </w:style>
  <w:style w:type="character" w:styleId="CommentReference">
    <w:name w:val="annotation reference"/>
    <w:basedOn w:val="DefaultParagraphFont"/>
    <w:uiPriority w:val="99"/>
    <w:semiHidden/>
    <w:unhideWhenUsed/>
    <w:rsid w:val="005B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98F"/>
  </w:style>
  <w:style w:type="character" w:customStyle="1" w:styleId="CommentTextChar">
    <w:name w:val="Comment Text Char"/>
    <w:basedOn w:val="DefaultParagraphFont"/>
    <w:link w:val="CommentText"/>
    <w:uiPriority w:val="99"/>
    <w:rsid w:val="005B2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8430-E67C-467A-B23E-A67D8430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Claims Judgement</dc:title>
  <dc:subject/>
  <dc:creator/>
  <cp:keywords/>
  <dc:description/>
  <cp:lastModifiedBy/>
  <cp:revision>1</cp:revision>
  <dcterms:created xsi:type="dcterms:W3CDTF">2024-11-14T16:35:00Z</dcterms:created>
  <dcterms:modified xsi:type="dcterms:W3CDTF">2024-12-16T18:59:00Z</dcterms:modified>
</cp:coreProperties>
</file>